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C4485" w14:textId="77777777" w:rsidR="00064816" w:rsidRDefault="00064816">
      <w:pPr>
        <w:spacing w:after="0" w:line="240" w:lineRule="auto"/>
        <w:rPr>
          <w:rFonts w:ascii="宋体" w:eastAsia="宋体"/>
          <w:sz w:val="32"/>
          <w:szCs w:val="32"/>
        </w:rPr>
      </w:pPr>
    </w:p>
    <w:p w14:paraId="782D6E5E" w14:textId="77777777" w:rsidR="00064816" w:rsidRDefault="00064816">
      <w:pPr>
        <w:spacing w:after="0" w:line="240" w:lineRule="auto"/>
        <w:rPr>
          <w:rFonts w:ascii="宋体" w:eastAsia="宋体"/>
          <w:sz w:val="44"/>
          <w:szCs w:val="44"/>
        </w:rPr>
      </w:pPr>
    </w:p>
    <w:p w14:paraId="01EFF401" w14:textId="77777777" w:rsidR="00064816" w:rsidRDefault="00064816">
      <w:pPr>
        <w:spacing w:after="0" w:line="240" w:lineRule="auto"/>
        <w:rPr>
          <w:rFonts w:ascii="宋体" w:eastAsia="宋体"/>
          <w:sz w:val="44"/>
          <w:szCs w:val="44"/>
        </w:rPr>
      </w:pPr>
    </w:p>
    <w:p w14:paraId="6D70748C" w14:textId="77777777" w:rsidR="00064816" w:rsidRDefault="00064816">
      <w:pPr>
        <w:spacing w:after="0" w:line="240" w:lineRule="auto"/>
        <w:rPr>
          <w:rFonts w:ascii="宋体" w:eastAsia="宋体"/>
          <w:sz w:val="44"/>
          <w:szCs w:val="44"/>
        </w:rPr>
      </w:pPr>
    </w:p>
    <w:p w14:paraId="0E3402D2" w14:textId="77777777" w:rsidR="00064816"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木垒哈萨克自治县档案馆</w:t>
      </w:r>
    </w:p>
    <w:p w14:paraId="7C5CE251" w14:textId="77777777" w:rsidR="00064816"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126327D4" w14:textId="77777777" w:rsidR="00064816" w:rsidRDefault="00000000">
      <w:pPr>
        <w:rPr>
          <w:lang w:eastAsia="zh-CN"/>
        </w:rPr>
      </w:pPr>
      <w:r>
        <w:rPr>
          <w:sz w:val="0"/>
          <w:szCs w:val="0"/>
          <w:lang w:eastAsia="zh-CN"/>
        </w:rPr>
        <w:br w:type="page"/>
      </w:r>
    </w:p>
    <w:p w14:paraId="00FBA0CC" w14:textId="77777777" w:rsidR="00064816"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0546F1A" w14:textId="77777777" w:rsidR="00064816"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2370CBD"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4F0A13A"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E65FD7F" w14:textId="77777777" w:rsidR="00064816"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9BAB94A"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B634903"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AF4DEF7"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F1A92A1"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9780FB7"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DFFC888"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8BCD634"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F72900F"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90D835C"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67560A0"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008ABCD"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7B38A81"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DD51EBB"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4089153"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7BBE922"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EEB77DF"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A627A88"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F03890D"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5AD82CE" w14:textId="77777777" w:rsidR="00064816"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C7FCC76" w14:textId="77777777" w:rsidR="00064816"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DD3AA79"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C3FDB78"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8D359A4"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F22DA9E"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729CAEB"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95A8C4F"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1C5A4F8"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365671B8"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D557F74" w14:textId="77777777" w:rsidR="0006481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407564A" w14:textId="77777777" w:rsidR="00064816" w:rsidRDefault="00000000">
      <w:pPr>
        <w:rPr>
          <w:lang w:eastAsia="zh-CN"/>
        </w:rPr>
      </w:pPr>
      <w:r>
        <w:rPr>
          <w:sz w:val="0"/>
          <w:szCs w:val="0"/>
          <w:lang w:eastAsia="zh-CN"/>
        </w:rPr>
        <w:br w:type="page"/>
      </w:r>
    </w:p>
    <w:p w14:paraId="688623DB" w14:textId="77777777" w:rsidR="00064816"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D1A73A1" w14:textId="77777777" w:rsidR="0006481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7AD2D6FA"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主要职能是：对全县档案工作实行统筹规划，宏观指导，依法组织检查、监督、协调自治县党政机关、群众团体、企事业单位的档案业务工作。负责接收、征集、整理自治县党政机关、企事业单位和其他组织的档案、资料，组织实施馆藏档案的保管、整理、编目、统计、鉴定、解密、开放、利用、编研等工作。</w:t>
      </w:r>
    </w:p>
    <w:p w14:paraId="058E3FD1" w14:textId="77777777" w:rsidR="0006481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3D32E64E"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木垒哈萨克自治县档案馆2024年度，实有人数21人，其中：在职人员10人，较上年无变化；离休人员0人，较上年无变化；退休人员11人，增加1人。</w:t>
      </w:r>
    </w:p>
    <w:p w14:paraId="64BA0CB6"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木垒哈萨克自治县档案馆无下属预算单位，下设4个</w:t>
      </w:r>
      <w:r>
        <w:rPr>
          <w:rFonts w:ascii="仿宋_GB2312" w:eastAsia="仿宋_GB2312" w:hint="eastAsia"/>
          <w:sz w:val="32"/>
          <w:szCs w:val="32"/>
          <w:lang w:eastAsia="zh-CN"/>
        </w:rPr>
        <w:t>科室</w:t>
      </w:r>
      <w:r>
        <w:rPr>
          <w:rFonts w:ascii="仿宋_GB2312" w:eastAsia="仿宋_GB2312"/>
          <w:sz w:val="32"/>
          <w:szCs w:val="32"/>
          <w:lang w:eastAsia="zh-CN"/>
        </w:rPr>
        <w:t>，分别是：办公室、技术保护股、编研管理股、业务股。</w:t>
      </w:r>
    </w:p>
    <w:p w14:paraId="50867BCE" w14:textId="77777777" w:rsidR="00064816" w:rsidRDefault="00000000">
      <w:pPr>
        <w:rPr>
          <w:lang w:eastAsia="zh-CN"/>
        </w:rPr>
      </w:pPr>
      <w:r>
        <w:rPr>
          <w:sz w:val="0"/>
          <w:szCs w:val="0"/>
          <w:lang w:eastAsia="zh-CN"/>
        </w:rPr>
        <w:br w:type="page"/>
      </w:r>
    </w:p>
    <w:p w14:paraId="524877EF" w14:textId="77777777" w:rsidR="00064816"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412DED75" w14:textId="77777777" w:rsidR="0006481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19FB6EFB"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2024年度收入总计206.17万元，其中：本年收入合计206.17万元，使用非财政拨款结余（含专用结余）0.00万元，年初结转和结余0.00万元。</w:t>
      </w:r>
    </w:p>
    <w:p w14:paraId="5DDD65FA"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2024年度支出总计206.17万元，其中：本年支出合计204.79万元，结余分配0.00万元，年末结转和结余1.38万元。</w:t>
      </w:r>
    </w:p>
    <w:p w14:paraId="119E1D03"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收入支出总体与上年相比，增加20.32万元，增长10.93%，主要原因是：</w:t>
      </w:r>
      <w:r>
        <w:rPr>
          <w:rFonts w:ascii="仿宋_GB2312" w:eastAsia="仿宋_GB2312" w:hint="eastAsia"/>
          <w:sz w:val="32"/>
          <w:szCs w:val="32"/>
          <w:lang w:eastAsia="zh-CN"/>
        </w:rPr>
        <w:t>一是单位本年人员薪资调增，增加基本工资、津贴补贴、奖金等人员经费；二是单位本年增加</w:t>
      </w:r>
      <w:proofErr w:type="gramStart"/>
      <w:r>
        <w:rPr>
          <w:rFonts w:ascii="仿宋_GB2312" w:eastAsia="仿宋_GB2312" w:hint="eastAsia"/>
          <w:sz w:val="32"/>
          <w:szCs w:val="32"/>
          <w:lang w:eastAsia="zh-CN"/>
        </w:rPr>
        <w:t>档案馆信创工作</w:t>
      </w:r>
      <w:proofErr w:type="gramEnd"/>
      <w:r>
        <w:rPr>
          <w:rFonts w:ascii="仿宋_GB2312" w:eastAsia="仿宋_GB2312" w:hint="eastAsia"/>
          <w:sz w:val="32"/>
          <w:szCs w:val="32"/>
          <w:lang w:eastAsia="zh-CN"/>
        </w:rPr>
        <w:t>项目经费。</w:t>
      </w:r>
    </w:p>
    <w:p w14:paraId="79CBB2DC" w14:textId="77777777" w:rsidR="0006481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169999A9"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本年收入206.17万元，其中：财政拨款收入203.56万元,占98.73%；上级补助收入0.00万元,占0.00%；事业收入0.00万元，占0.00%；经营收入0.00万元,占0.00%；附属单位上缴收入0.00万元，占0.00%；其他收入2.61万元，占1.27%。</w:t>
      </w:r>
    </w:p>
    <w:p w14:paraId="1DA8A610" w14:textId="77777777" w:rsidR="0006481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69F77A18"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本年支出204.79万元，其中：基本支出203.07万元，占99.16%；项目支出1.72万元，占0.84%；上缴上级支出0.00万元，占0.00%；经营支出0.00万元，占0.00%；对附属单位补助支出0.00万元，占0.00%。</w:t>
      </w:r>
    </w:p>
    <w:p w14:paraId="5613D318" w14:textId="77777777" w:rsidR="0006481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1961A88"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2024年度财政拨款收入总计203.56万元，其中：年初财政拨款结转和结余0.00万元，本年财政拨款收入203.56万元。财政拨款支出总计203.56万元，其中：年末财政拨款结转和结余0.00万元，本年财政拨款支出203.56万元。</w:t>
      </w:r>
    </w:p>
    <w:p w14:paraId="0684B2F2"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财政拨款收入支出总体与上年相比，增加17.71万元，增长9.53%，主要原因是：</w:t>
      </w:r>
      <w:r>
        <w:rPr>
          <w:rFonts w:ascii="仿宋_GB2312" w:eastAsia="仿宋_GB2312" w:hint="eastAsia"/>
          <w:sz w:val="32"/>
          <w:szCs w:val="32"/>
          <w:lang w:eastAsia="zh-CN"/>
        </w:rPr>
        <w:t>一是单位本年人员薪资调增，增加基本工资、津贴补贴、奖金等人员经费；二是单位本年增加</w:t>
      </w:r>
      <w:proofErr w:type="gramStart"/>
      <w:r>
        <w:rPr>
          <w:rFonts w:ascii="仿宋_GB2312" w:eastAsia="仿宋_GB2312" w:hint="eastAsia"/>
          <w:sz w:val="32"/>
          <w:szCs w:val="32"/>
          <w:lang w:eastAsia="zh-CN"/>
        </w:rPr>
        <w:t>档案</w:t>
      </w:r>
      <w:r>
        <w:rPr>
          <w:rFonts w:ascii="仿宋_GB2312" w:eastAsia="仿宋_GB2312" w:hint="eastAsia"/>
          <w:sz w:val="32"/>
          <w:szCs w:val="32"/>
          <w:lang w:eastAsia="zh-CN"/>
        </w:rPr>
        <w:lastRenderedPageBreak/>
        <w:t>馆信创工作</w:t>
      </w:r>
      <w:proofErr w:type="gramEnd"/>
      <w:r>
        <w:rPr>
          <w:rFonts w:ascii="仿宋_GB2312" w:eastAsia="仿宋_GB2312" w:hint="eastAsia"/>
          <w:sz w:val="32"/>
          <w:szCs w:val="32"/>
          <w:lang w:eastAsia="zh-CN"/>
        </w:rPr>
        <w:t>项目经费。</w:t>
      </w:r>
      <w:r>
        <w:rPr>
          <w:rFonts w:ascii="仿宋_GB2312" w:eastAsia="仿宋_GB2312"/>
          <w:sz w:val="32"/>
          <w:szCs w:val="32"/>
          <w:lang w:eastAsia="zh-CN"/>
        </w:rPr>
        <w:t>与年初预算相比，年初预算数218.96万元，决算数203.56万元，预决算差异率-7.03%，主要原因是：</w:t>
      </w:r>
      <w:r>
        <w:rPr>
          <w:rFonts w:ascii="仿宋_GB2312" w:eastAsia="仿宋_GB2312" w:hint="eastAsia"/>
          <w:sz w:val="32"/>
          <w:szCs w:val="32"/>
          <w:lang w:eastAsia="zh-CN"/>
        </w:rPr>
        <w:t>单位调入人员比调出人员职级低，工资基数低，基本工资、津贴补贴、奖金等人员经费较年初预算减少。</w:t>
      </w:r>
    </w:p>
    <w:p w14:paraId="2BD191BB" w14:textId="77777777" w:rsidR="0006481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1D08608" w14:textId="77777777" w:rsidR="00064816"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57B2A53D"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2024年度一般公共预算财政拨款支出203.56万元，占本年支出合计的99.40%。与上年相比，增加17.71万元，增长9.53%，主要原因是：</w:t>
      </w:r>
      <w:r>
        <w:rPr>
          <w:rFonts w:ascii="仿宋_GB2312" w:eastAsia="仿宋_GB2312" w:hint="eastAsia"/>
          <w:sz w:val="32"/>
          <w:szCs w:val="32"/>
          <w:lang w:eastAsia="zh-CN"/>
        </w:rPr>
        <w:t>一是单位本年人员薪资调增，增加基本工资、津贴补贴、奖金等人员经费；二是单位本年增加</w:t>
      </w:r>
      <w:proofErr w:type="gramStart"/>
      <w:r>
        <w:rPr>
          <w:rFonts w:ascii="仿宋_GB2312" w:eastAsia="仿宋_GB2312" w:hint="eastAsia"/>
          <w:sz w:val="32"/>
          <w:szCs w:val="32"/>
          <w:lang w:eastAsia="zh-CN"/>
        </w:rPr>
        <w:t>档案馆信创工作</w:t>
      </w:r>
      <w:proofErr w:type="gramEnd"/>
      <w:r>
        <w:rPr>
          <w:rFonts w:ascii="仿宋_GB2312" w:eastAsia="仿宋_GB2312" w:hint="eastAsia"/>
          <w:sz w:val="32"/>
          <w:szCs w:val="32"/>
          <w:lang w:eastAsia="zh-CN"/>
        </w:rPr>
        <w:t>项目经费</w:t>
      </w:r>
      <w:r>
        <w:rPr>
          <w:rFonts w:ascii="仿宋_GB2312" w:eastAsia="仿宋_GB2312"/>
          <w:sz w:val="32"/>
          <w:szCs w:val="32"/>
          <w:lang w:eastAsia="zh-CN"/>
        </w:rPr>
        <w:t>。与年初预算相比，年初预算数218.96万元，决算数203.56万元，预决算差异率-7.03%，主要原因是：</w:t>
      </w:r>
      <w:r>
        <w:rPr>
          <w:rFonts w:ascii="仿宋_GB2312" w:eastAsia="仿宋_GB2312" w:hint="eastAsia"/>
          <w:sz w:val="32"/>
          <w:szCs w:val="32"/>
          <w:lang w:eastAsia="zh-CN"/>
        </w:rPr>
        <w:t>单位调入人员比调出人员职级低，工资基数低，基本工资、津贴补贴、奖金等人员经费较年初预算减少。</w:t>
      </w:r>
    </w:p>
    <w:p w14:paraId="7B7A082C" w14:textId="77777777" w:rsidR="00064816"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3987939"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一般公共服务支出（类）164.32万元，占80.72%。</w:t>
      </w:r>
    </w:p>
    <w:p w14:paraId="5B6F2F49"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社会保障和就业支出（类）26.01万元，占12.78%。</w:t>
      </w:r>
    </w:p>
    <w:p w14:paraId="5375EA78"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住房保障支出（类）13.23万元，占6.50%。</w:t>
      </w:r>
    </w:p>
    <w:p w14:paraId="6DB0ED76" w14:textId="77777777" w:rsidR="00064816"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3792A8FA" w14:textId="77777777" w:rsidR="0006481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1、一般公共服务支出（类）档案事务（款）行政运行（项）：支出决算数为162.60万元，比上年决算增加8.88万元，增长5.78%，主要原因是：</w:t>
      </w:r>
      <w:r>
        <w:rPr>
          <w:rFonts w:ascii="仿宋_GB2312" w:eastAsia="仿宋_GB2312" w:hint="eastAsia"/>
          <w:sz w:val="32"/>
          <w:szCs w:val="32"/>
          <w:lang w:eastAsia="zh-CN"/>
        </w:rPr>
        <w:t>单位本年人员薪资调增，增加基本工资、津贴补贴、奖金等人员经费。</w:t>
      </w:r>
    </w:p>
    <w:p w14:paraId="106941E2" w14:textId="77777777" w:rsidR="0006481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2、一般公共服务支出（类）档案事务（款）其他档案事务支出（项）：支出决算数为1.72万元，比上年决算增加1.72万元，增长100.00%，主要原因是：</w:t>
      </w:r>
      <w:r>
        <w:rPr>
          <w:rFonts w:ascii="仿宋_GB2312" w:eastAsia="仿宋_GB2312" w:hint="eastAsia"/>
          <w:sz w:val="32"/>
          <w:szCs w:val="32"/>
          <w:lang w:eastAsia="zh-CN"/>
        </w:rPr>
        <w:t>单位本年</w:t>
      </w:r>
      <w:r>
        <w:rPr>
          <w:rFonts w:ascii="仿宋_GB2312" w:eastAsia="仿宋_GB2312"/>
          <w:sz w:val="32"/>
          <w:szCs w:val="32"/>
          <w:lang w:eastAsia="zh-CN"/>
        </w:rPr>
        <w:t>增加</w:t>
      </w:r>
      <w:r>
        <w:rPr>
          <w:rFonts w:ascii="仿宋_GB2312" w:eastAsia="仿宋_GB2312" w:hint="eastAsia"/>
          <w:sz w:val="32"/>
          <w:szCs w:val="32"/>
          <w:lang w:eastAsia="zh-CN"/>
        </w:rPr>
        <w:t>档案馆</w:t>
      </w:r>
      <w:proofErr w:type="gramStart"/>
      <w:r>
        <w:rPr>
          <w:rFonts w:ascii="仿宋_GB2312" w:eastAsia="仿宋_GB2312"/>
          <w:sz w:val="32"/>
          <w:szCs w:val="32"/>
          <w:lang w:eastAsia="zh-CN"/>
        </w:rPr>
        <w:t>信创项目</w:t>
      </w:r>
      <w:proofErr w:type="gramEnd"/>
      <w:r>
        <w:rPr>
          <w:rFonts w:ascii="仿宋_GB2312" w:eastAsia="仿宋_GB2312" w:hint="eastAsia"/>
          <w:sz w:val="32"/>
          <w:szCs w:val="32"/>
          <w:lang w:eastAsia="zh-CN"/>
        </w:rPr>
        <w:t>经费。</w:t>
      </w:r>
    </w:p>
    <w:p w14:paraId="31114462" w14:textId="77777777" w:rsidR="0006481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3、社会保障和就业支出（类）行政事业单位养老支出（款）行政单位离退休（项）：支出决算数为0.00万元，比上年决算减少3.25万元，下降100.00%，主要原因是：</w:t>
      </w:r>
      <w:r>
        <w:rPr>
          <w:rFonts w:ascii="仿宋_GB2312" w:eastAsia="仿宋_GB2312" w:hint="eastAsia"/>
          <w:sz w:val="32"/>
          <w:szCs w:val="32"/>
          <w:lang w:eastAsia="zh-CN"/>
        </w:rPr>
        <w:t>单位</w:t>
      </w:r>
      <w:r>
        <w:rPr>
          <w:rFonts w:ascii="仿宋_GB2312" w:eastAsia="仿宋_GB2312" w:hint="eastAsia"/>
          <w:sz w:val="32"/>
          <w:szCs w:val="32"/>
          <w:lang w:eastAsia="zh-CN"/>
        </w:rPr>
        <w:lastRenderedPageBreak/>
        <w:t>本年功能科目调整，将行政单位离退休款项调整</w:t>
      </w:r>
      <w:proofErr w:type="gramStart"/>
      <w:r>
        <w:rPr>
          <w:rFonts w:ascii="仿宋_GB2312" w:eastAsia="仿宋_GB2312" w:hint="eastAsia"/>
          <w:sz w:val="32"/>
          <w:szCs w:val="32"/>
          <w:lang w:eastAsia="zh-CN"/>
        </w:rPr>
        <w:t>至行政</w:t>
      </w:r>
      <w:proofErr w:type="gramEnd"/>
      <w:r>
        <w:rPr>
          <w:rFonts w:ascii="仿宋_GB2312" w:eastAsia="仿宋_GB2312" w:hint="eastAsia"/>
          <w:sz w:val="32"/>
          <w:szCs w:val="32"/>
          <w:lang w:eastAsia="zh-CN"/>
        </w:rPr>
        <w:t>运行款项中核算，导致此项经费减少。</w:t>
      </w:r>
    </w:p>
    <w:p w14:paraId="7E792FCD" w14:textId="77777777" w:rsidR="0006481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4、社会保障和就业支出（类）行政事业单位养老支出（款）机关事业单位基本养老保险缴费支出（项）：支出决算数为17.43万元，比上年决算增加3.38万元，增长24.06%，主要原因是：</w:t>
      </w:r>
      <w:r>
        <w:rPr>
          <w:rFonts w:ascii="仿宋_GB2312" w:eastAsia="仿宋_GB2312" w:hint="eastAsia"/>
          <w:sz w:val="32"/>
          <w:szCs w:val="32"/>
          <w:lang w:eastAsia="zh-CN"/>
        </w:rPr>
        <w:t>单位本年社保基数调增，机关事业单位基本养老保险缴费支出增加。</w:t>
      </w:r>
    </w:p>
    <w:p w14:paraId="0A2BC143" w14:textId="79AECFB3" w:rsidR="0006481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5、社会保障和就业支出（类）行政事业单位养老支出（款）机关事业单位职业年金缴费支出（项）：支出决算数为8.58万元，比上年决算增加5.93万元，增长223.77%，主要原因是：</w:t>
      </w:r>
      <w:r>
        <w:rPr>
          <w:rFonts w:ascii="仿宋_GB2312" w:eastAsia="仿宋_GB2312" w:hint="eastAsia"/>
          <w:sz w:val="32"/>
          <w:szCs w:val="32"/>
          <w:lang w:eastAsia="zh-CN"/>
        </w:rPr>
        <w:t>本年单位新增退休人员，一次性职业年金缴费支出增加。</w:t>
      </w:r>
    </w:p>
    <w:p w14:paraId="4BA1EF7F" w14:textId="77777777" w:rsidR="0006481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6、住房保障支出（类）住房改革支出（款）住房公积金（项）：支出决算数为13.23万元，比上年决算增加1.04万元，增长8.53%，主要原因是：</w:t>
      </w:r>
      <w:r>
        <w:rPr>
          <w:rFonts w:ascii="仿宋_GB2312" w:eastAsia="仿宋_GB2312" w:hint="eastAsia"/>
          <w:sz w:val="32"/>
          <w:szCs w:val="32"/>
          <w:lang w:eastAsia="zh-CN"/>
        </w:rPr>
        <w:t>单位本年公积金基数调增，住房公积金支出增加。</w:t>
      </w:r>
    </w:p>
    <w:p w14:paraId="1E6DB1E8" w14:textId="77777777" w:rsidR="0006481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14ED1CB"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201.84万元，其中：人员经费186.71万元，包括：基本工资、津贴补贴、奖金、机关事业单位基本养老保险缴费、职业年金缴费、职工基本医疗保险缴费、公务员医疗补助缴费、其他社会保障缴费、住房公积金、退休费和奖励金。</w:t>
      </w:r>
    </w:p>
    <w:p w14:paraId="77D341A5"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公用经费15.13万元，包括：办公费、印刷费、水费、电费、邮电费、取暖费、差旅费、维修（护）费、劳务费、工会经费、公务用车运行维护费和其他商品和服务支出。</w:t>
      </w:r>
    </w:p>
    <w:p w14:paraId="7E8A3C2B" w14:textId="77777777" w:rsidR="0006481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83326C0"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D62413A" w14:textId="77777777" w:rsidR="0006481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D6D5817"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26D93450" w14:textId="77777777" w:rsidR="0006481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5B89F40" w14:textId="3441BF3D"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经费支出0.36万元，比上年减少0.11万元，下降23.40%，主要原因是：</w:t>
      </w:r>
      <w:r w:rsidR="0018071C">
        <w:rPr>
          <w:rFonts w:ascii="仿宋_GB2312" w:eastAsia="仿宋_GB2312" w:hint="eastAsia"/>
          <w:sz w:val="32"/>
          <w:szCs w:val="32"/>
          <w:lang w:eastAsia="zh-CN"/>
        </w:rPr>
        <w:t>减少车辆出行，减少</w:t>
      </w:r>
      <w:r>
        <w:rPr>
          <w:rFonts w:ascii="仿宋_GB2312" w:eastAsia="仿宋_GB2312" w:hint="eastAsia"/>
          <w:sz w:val="32"/>
          <w:szCs w:val="32"/>
          <w:lang w:eastAsia="zh-CN"/>
        </w:rPr>
        <w:t>车辆</w:t>
      </w:r>
      <w:r>
        <w:rPr>
          <w:rFonts w:ascii="仿宋_GB2312" w:eastAsia="仿宋_GB2312"/>
          <w:sz w:val="32"/>
          <w:szCs w:val="32"/>
          <w:lang w:eastAsia="zh-CN"/>
        </w:rPr>
        <w:t>燃油费、保险费、过路费</w:t>
      </w:r>
      <w:r>
        <w:rPr>
          <w:rFonts w:ascii="仿宋_GB2312" w:eastAsia="仿宋_GB2312" w:hint="eastAsia"/>
          <w:sz w:val="32"/>
          <w:szCs w:val="32"/>
          <w:lang w:eastAsia="zh-CN"/>
        </w:rPr>
        <w:t>较上年减少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；公务用车购置及运行维护费支出0.36万元，占100.00%，比上年减少0.11万元，下降23.40%，主要原因是：</w:t>
      </w:r>
      <w:r w:rsidR="0018071C">
        <w:rPr>
          <w:rFonts w:ascii="仿宋_GB2312" w:eastAsia="仿宋_GB2312" w:hint="eastAsia"/>
          <w:sz w:val="32"/>
          <w:szCs w:val="32"/>
          <w:lang w:eastAsia="zh-CN"/>
        </w:rPr>
        <w:t>减少车辆出行，减少车辆</w:t>
      </w:r>
      <w:r w:rsidR="0018071C">
        <w:rPr>
          <w:rFonts w:ascii="仿宋_GB2312" w:eastAsia="仿宋_GB2312"/>
          <w:sz w:val="32"/>
          <w:szCs w:val="32"/>
          <w:lang w:eastAsia="zh-CN"/>
        </w:rPr>
        <w:t>燃油费、保险费、过路费</w:t>
      </w:r>
      <w:r w:rsidR="0018071C">
        <w:rPr>
          <w:rFonts w:ascii="仿宋_GB2312" w:eastAsia="仿宋_GB2312" w:hint="eastAsia"/>
          <w:sz w:val="32"/>
          <w:szCs w:val="32"/>
          <w:lang w:eastAsia="zh-CN"/>
        </w:rPr>
        <w:t>较上年减少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w:t>
      </w:r>
    </w:p>
    <w:p w14:paraId="46C25150"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具体情况如下：</w:t>
      </w:r>
    </w:p>
    <w:p w14:paraId="27B635AB"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因公出国（境）费支出0.00万元，开支内容包括本单位无因公出国（境）费。单位全年安排的因公出国（境）团组0个，因公出国（境）0人次。</w:t>
      </w:r>
    </w:p>
    <w:p w14:paraId="14359F2A"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公务用车购置及运行维护费0.36万元，其中：公务用车购置费0.00万元，公务用车运行维护费0.36万元。公务用车运行维护费开支内容包括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6827D104"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公务接待费0.00万元，开支内容包括本单位无公务接待费。单位全年安排的国内公务接待0批次，0人次。</w:t>
      </w:r>
    </w:p>
    <w:p w14:paraId="5A8A8096"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经费支出全年预算数0.36万元，决算数0.36万元，预决算差异率0.00%，主要原因是：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w:t>
      </w:r>
      <w:r>
        <w:rPr>
          <w:rFonts w:ascii="仿宋_GB2312" w:eastAsia="仿宋_GB2312" w:hint="eastAsia"/>
          <w:sz w:val="32"/>
          <w:szCs w:val="32"/>
          <w:lang w:eastAsia="zh-CN"/>
        </w:rPr>
        <w:lastRenderedPageBreak/>
        <w:t>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；公务用车运行维护费全年预算数0.36万元，决算数0.36万元，预决算差异率0.00%，主要原因是：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E73D72F" w14:textId="77777777" w:rsidR="0006481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D12CDA4" w14:textId="77777777" w:rsidR="00064816"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567BC76"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2024年度木垒哈萨克自治县档案馆单位（行政单位和参照公务员法管理事业单位）机关运行经费支出15.13万元，比上年减少4.18万元，下降21.65%，主要原因是：</w:t>
      </w:r>
      <w:r>
        <w:rPr>
          <w:rFonts w:ascii="仿宋_GB2312" w:eastAsia="仿宋_GB2312" w:hint="eastAsia"/>
          <w:sz w:val="32"/>
          <w:szCs w:val="32"/>
          <w:lang w:eastAsia="zh-CN"/>
        </w:rPr>
        <w:t>单位本年减少办公费、</w:t>
      </w:r>
      <w:r>
        <w:rPr>
          <w:rFonts w:ascii="仿宋_GB2312" w:eastAsia="仿宋_GB2312"/>
          <w:sz w:val="32"/>
          <w:szCs w:val="32"/>
          <w:lang w:eastAsia="zh-CN"/>
        </w:rPr>
        <w:t>差旅费、维修（护）费</w:t>
      </w:r>
      <w:r>
        <w:rPr>
          <w:rFonts w:ascii="仿宋_GB2312" w:eastAsia="仿宋_GB2312" w:hint="eastAsia"/>
          <w:sz w:val="32"/>
          <w:szCs w:val="32"/>
          <w:lang w:eastAsia="zh-CN"/>
        </w:rPr>
        <w:t>等公用经费。</w:t>
      </w:r>
    </w:p>
    <w:p w14:paraId="17B5B0F8" w14:textId="77777777" w:rsidR="00064816"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3052D31E"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2024年度政府采购支出总额8.52万元，其中：政府采购货物支出6.28万元、政府采购工程支出0.00万元、政府采购服务支出2.23万元。</w:t>
      </w:r>
    </w:p>
    <w:p w14:paraId="7479E223"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授予中小企业合同金额8.29万元，占政府采购支出总额的97.30%，其中：授予小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合同金额8.29万元，占政府采购支出总额的97.30%。</w:t>
      </w:r>
    </w:p>
    <w:p w14:paraId="02E55A6B" w14:textId="77777777" w:rsidR="00064816"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33CA7E88"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截至2024年12月31日，房屋2,966.06平方米，价值659.03万元。</w:t>
      </w:r>
      <w:r>
        <w:rPr>
          <w:rFonts w:ascii="仿宋_GB2312" w:eastAsia="仿宋_GB2312"/>
          <w:sz w:val="32"/>
          <w:szCs w:val="32"/>
          <w:lang w:eastAsia="zh-CN"/>
        </w:rPr>
        <w:t>车辆1辆，价值12.68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7A650212" w14:textId="77777777" w:rsidR="0006481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100D5524" w14:textId="77777777" w:rsidR="0006481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根据预算绩效管理要求，本单位2024年度预算绩效管理形成整体支出绩效自评表1个，全年预算总额204.79万元，</w:t>
      </w:r>
      <w:r>
        <w:rPr>
          <w:rFonts w:ascii="仿宋_GB2312" w:eastAsia="仿宋_GB2312"/>
          <w:sz w:val="32"/>
          <w:szCs w:val="32"/>
          <w:lang w:eastAsia="zh-CN"/>
        </w:rPr>
        <w:lastRenderedPageBreak/>
        <w:t>实际执行总额204.79万元；预算绩效评价项目1个，全年预算数1.72万元，全年执行数1.72万元。预算绩效管理取得的成效：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6A880F6E" w14:textId="77777777" w:rsidR="00064816" w:rsidRDefault="00000000">
      <w:pPr>
        <w:rPr>
          <w:rFonts w:ascii="仿宋_GB2312" w:eastAsia="仿宋_GB2312"/>
          <w:sz w:val="32"/>
          <w:szCs w:val="32"/>
          <w:lang w:eastAsia="zh-CN"/>
        </w:rPr>
      </w:pPr>
      <w:r>
        <w:rPr>
          <w:rFonts w:ascii="仿宋_GB2312" w:eastAsia="仿宋_GB2312"/>
          <w:sz w:val="32"/>
          <w:szCs w:val="32"/>
          <w:lang w:eastAsia="zh-CN"/>
        </w:rPr>
        <w:br w:type="page"/>
      </w:r>
    </w:p>
    <w:p w14:paraId="00C4E880" w14:textId="77777777" w:rsidR="00064816"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1D181B71" w14:textId="77777777" w:rsidR="00064816"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064816" w14:paraId="5F88E25D"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0E18695"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6F4E0E1"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木垒哈萨克自治县档案馆</w:t>
            </w:r>
          </w:p>
        </w:tc>
        <w:tc>
          <w:tcPr>
            <w:tcW w:w="284" w:type="dxa"/>
            <w:tcBorders>
              <w:top w:val="nil"/>
              <w:left w:val="nil"/>
              <w:bottom w:val="nil"/>
              <w:right w:val="nil"/>
            </w:tcBorders>
            <w:noWrap/>
            <w:vAlign w:val="center"/>
          </w:tcPr>
          <w:p w14:paraId="1B63D256" w14:textId="77777777" w:rsidR="00064816" w:rsidRDefault="00064816">
            <w:pPr>
              <w:spacing w:after="0" w:line="240" w:lineRule="auto"/>
              <w:rPr>
                <w:rFonts w:ascii="宋体" w:eastAsia="宋体" w:hAnsi="宋体" w:cs="宋体" w:hint="eastAsia"/>
                <w:b/>
                <w:bCs/>
                <w:sz w:val="18"/>
                <w:szCs w:val="18"/>
                <w:lang w:eastAsia="zh-CN"/>
              </w:rPr>
            </w:pPr>
          </w:p>
        </w:tc>
      </w:tr>
      <w:tr w:rsidR="00064816" w14:paraId="0B30C0E1"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16101AC"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2189EEF0"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43A043A8"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76504F08"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14:paraId="01F4DF4B"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14:paraId="2A26FD9D"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34DC40D0"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00AF2EB4"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B9F5946" w14:textId="77777777" w:rsidR="00064816" w:rsidRDefault="00064816">
            <w:pPr>
              <w:spacing w:after="0" w:line="240" w:lineRule="auto"/>
              <w:jc w:val="center"/>
              <w:rPr>
                <w:rFonts w:ascii="宋体" w:eastAsia="宋体" w:hAnsi="宋体" w:cs="宋体" w:hint="eastAsia"/>
                <w:b/>
                <w:bCs/>
                <w:sz w:val="18"/>
                <w:szCs w:val="18"/>
                <w:lang w:eastAsia="zh-CN"/>
              </w:rPr>
            </w:pPr>
          </w:p>
        </w:tc>
      </w:tr>
      <w:tr w:rsidR="00064816" w14:paraId="4D9D4390"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8642CA3" w14:textId="77777777" w:rsidR="00064816" w:rsidRDefault="00064816">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66114C31"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40A4F1FB"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12E3FF88"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4FCEB39C"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47CD5225"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2AD5338E"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50278775"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1784682D" w14:textId="77777777" w:rsidR="00064816" w:rsidRDefault="00064816">
            <w:pPr>
              <w:spacing w:after="0" w:line="240" w:lineRule="auto"/>
              <w:jc w:val="center"/>
              <w:rPr>
                <w:rFonts w:ascii="宋体" w:eastAsia="宋体" w:hAnsi="宋体" w:cs="宋体" w:hint="eastAsia"/>
                <w:b/>
                <w:bCs/>
                <w:sz w:val="18"/>
                <w:szCs w:val="18"/>
                <w:lang w:eastAsia="zh-CN"/>
              </w:rPr>
            </w:pPr>
          </w:p>
        </w:tc>
      </w:tr>
      <w:tr w:rsidR="00064816" w14:paraId="025E7E2F"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535D484" w14:textId="77777777" w:rsidR="00064816" w:rsidRDefault="00064816">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D268055"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6915EF14"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218.96</w:t>
            </w:r>
          </w:p>
        </w:tc>
        <w:tc>
          <w:tcPr>
            <w:tcW w:w="1276" w:type="dxa"/>
            <w:tcBorders>
              <w:top w:val="nil"/>
              <w:left w:val="nil"/>
              <w:bottom w:val="single" w:sz="4" w:space="0" w:color="auto"/>
              <w:right w:val="single" w:sz="4" w:space="0" w:color="auto"/>
            </w:tcBorders>
            <w:vAlign w:val="center"/>
          </w:tcPr>
          <w:p w14:paraId="0981C6EF"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203.56</w:t>
            </w:r>
          </w:p>
        </w:tc>
        <w:tc>
          <w:tcPr>
            <w:tcW w:w="1842" w:type="dxa"/>
            <w:tcBorders>
              <w:top w:val="nil"/>
              <w:left w:val="nil"/>
              <w:bottom w:val="single" w:sz="4" w:space="0" w:color="auto"/>
              <w:right w:val="single" w:sz="4" w:space="0" w:color="auto"/>
            </w:tcBorders>
            <w:vAlign w:val="center"/>
          </w:tcPr>
          <w:p w14:paraId="52B96B2E"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203.56</w:t>
            </w:r>
          </w:p>
        </w:tc>
        <w:tc>
          <w:tcPr>
            <w:tcW w:w="993" w:type="dxa"/>
            <w:tcBorders>
              <w:top w:val="nil"/>
              <w:left w:val="nil"/>
              <w:bottom w:val="single" w:sz="4" w:space="0" w:color="auto"/>
              <w:right w:val="single" w:sz="4" w:space="0" w:color="auto"/>
            </w:tcBorders>
            <w:vAlign w:val="center"/>
          </w:tcPr>
          <w:p w14:paraId="2E51B1EF"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0F23D8B9"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D3DDBD7"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7927AE81" w14:textId="77777777" w:rsidR="00064816" w:rsidRDefault="00064816">
            <w:pPr>
              <w:spacing w:after="0" w:line="240" w:lineRule="auto"/>
              <w:jc w:val="center"/>
              <w:rPr>
                <w:rFonts w:ascii="宋体" w:eastAsia="宋体" w:hAnsi="宋体" w:cs="宋体" w:hint="eastAsia"/>
                <w:sz w:val="18"/>
                <w:szCs w:val="18"/>
                <w:lang w:eastAsia="zh-CN"/>
              </w:rPr>
            </w:pPr>
          </w:p>
        </w:tc>
      </w:tr>
      <w:tr w:rsidR="00064816" w14:paraId="658951D7"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7E1B732A" w14:textId="77777777" w:rsidR="00064816" w:rsidRDefault="00064816">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E1E04E6"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60AED906"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4.50</w:t>
            </w:r>
          </w:p>
        </w:tc>
        <w:tc>
          <w:tcPr>
            <w:tcW w:w="1276" w:type="dxa"/>
            <w:tcBorders>
              <w:top w:val="nil"/>
              <w:left w:val="nil"/>
              <w:bottom w:val="single" w:sz="4" w:space="0" w:color="auto"/>
              <w:right w:val="single" w:sz="4" w:space="0" w:color="auto"/>
            </w:tcBorders>
            <w:vAlign w:val="center"/>
          </w:tcPr>
          <w:p w14:paraId="2EC8A38E"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1.23</w:t>
            </w:r>
          </w:p>
        </w:tc>
        <w:tc>
          <w:tcPr>
            <w:tcW w:w="1842" w:type="dxa"/>
            <w:tcBorders>
              <w:top w:val="nil"/>
              <w:left w:val="nil"/>
              <w:bottom w:val="single" w:sz="4" w:space="0" w:color="auto"/>
              <w:right w:val="single" w:sz="4" w:space="0" w:color="auto"/>
            </w:tcBorders>
            <w:vAlign w:val="center"/>
          </w:tcPr>
          <w:p w14:paraId="62375966"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1.23</w:t>
            </w:r>
          </w:p>
        </w:tc>
        <w:tc>
          <w:tcPr>
            <w:tcW w:w="993" w:type="dxa"/>
            <w:tcBorders>
              <w:top w:val="nil"/>
              <w:left w:val="nil"/>
              <w:bottom w:val="single" w:sz="4" w:space="0" w:color="auto"/>
              <w:right w:val="single" w:sz="4" w:space="0" w:color="auto"/>
            </w:tcBorders>
            <w:vAlign w:val="center"/>
          </w:tcPr>
          <w:p w14:paraId="006D7D98"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0377D40A"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270E305E"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66255FA" w14:textId="77777777" w:rsidR="00064816" w:rsidRDefault="00064816">
            <w:pPr>
              <w:spacing w:after="0" w:line="240" w:lineRule="auto"/>
              <w:jc w:val="center"/>
              <w:rPr>
                <w:rFonts w:ascii="宋体" w:eastAsia="宋体" w:hAnsi="宋体" w:cs="宋体" w:hint="eastAsia"/>
                <w:sz w:val="18"/>
                <w:szCs w:val="18"/>
                <w:lang w:eastAsia="zh-CN"/>
              </w:rPr>
            </w:pPr>
          </w:p>
        </w:tc>
      </w:tr>
      <w:tr w:rsidR="00064816" w14:paraId="2B397D45"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0158A8F" w14:textId="77777777" w:rsidR="00064816" w:rsidRDefault="00064816">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571678B"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5A9DFFEF"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223.46</w:t>
            </w:r>
          </w:p>
        </w:tc>
        <w:tc>
          <w:tcPr>
            <w:tcW w:w="1276" w:type="dxa"/>
            <w:tcBorders>
              <w:top w:val="nil"/>
              <w:left w:val="nil"/>
              <w:bottom w:val="single" w:sz="4" w:space="0" w:color="auto"/>
              <w:right w:val="single" w:sz="4" w:space="0" w:color="auto"/>
            </w:tcBorders>
            <w:vAlign w:val="center"/>
          </w:tcPr>
          <w:p w14:paraId="7A7055C1"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204.79</w:t>
            </w:r>
          </w:p>
        </w:tc>
        <w:tc>
          <w:tcPr>
            <w:tcW w:w="1842" w:type="dxa"/>
            <w:tcBorders>
              <w:top w:val="nil"/>
              <w:left w:val="nil"/>
              <w:bottom w:val="single" w:sz="4" w:space="0" w:color="auto"/>
              <w:right w:val="single" w:sz="4" w:space="0" w:color="auto"/>
            </w:tcBorders>
            <w:vAlign w:val="center"/>
          </w:tcPr>
          <w:p w14:paraId="4296B676"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204.79</w:t>
            </w:r>
          </w:p>
        </w:tc>
        <w:tc>
          <w:tcPr>
            <w:tcW w:w="993" w:type="dxa"/>
            <w:tcBorders>
              <w:top w:val="nil"/>
              <w:left w:val="nil"/>
              <w:bottom w:val="single" w:sz="4" w:space="0" w:color="auto"/>
              <w:right w:val="single" w:sz="4" w:space="0" w:color="auto"/>
            </w:tcBorders>
            <w:vAlign w:val="center"/>
          </w:tcPr>
          <w:p w14:paraId="2AE2B5B2"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5661258F"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7EACC1E"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35A58DB1" w14:textId="77777777" w:rsidR="00064816" w:rsidRDefault="00064816">
            <w:pPr>
              <w:spacing w:after="0" w:line="240" w:lineRule="auto"/>
              <w:jc w:val="center"/>
              <w:rPr>
                <w:rFonts w:ascii="宋体" w:eastAsia="宋体" w:hAnsi="宋体" w:cs="宋体" w:hint="eastAsia"/>
                <w:sz w:val="18"/>
                <w:szCs w:val="18"/>
                <w:lang w:eastAsia="zh-CN"/>
              </w:rPr>
            </w:pPr>
          </w:p>
        </w:tc>
      </w:tr>
      <w:tr w:rsidR="00064816" w14:paraId="3403F22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7877BDC"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03A77ED1"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4BB8CDE0"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0BBEDBD3" w14:textId="77777777" w:rsidR="00064816" w:rsidRDefault="00064816">
            <w:pPr>
              <w:spacing w:after="0" w:line="240" w:lineRule="auto"/>
              <w:rPr>
                <w:rFonts w:ascii="宋体" w:eastAsia="宋体" w:hAnsi="宋体" w:cs="宋体" w:hint="eastAsia"/>
                <w:b/>
                <w:bCs/>
                <w:sz w:val="18"/>
                <w:szCs w:val="18"/>
                <w:lang w:eastAsia="zh-CN"/>
              </w:rPr>
            </w:pPr>
          </w:p>
        </w:tc>
      </w:tr>
      <w:tr w:rsidR="00064816" w14:paraId="7665D02F"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66D034E" w14:textId="77777777" w:rsidR="00064816" w:rsidRDefault="00064816">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6F2491F6" w14:textId="77777777" w:rsidR="0006481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运用信息化系统运</w:t>
            </w:r>
            <w:proofErr w:type="gramStart"/>
            <w:r>
              <w:rPr>
                <w:rFonts w:ascii="宋体" w:eastAsia="宋体" w:hAnsi="宋体" w:cs="宋体" w:hint="eastAsia"/>
                <w:sz w:val="18"/>
                <w:szCs w:val="18"/>
                <w:lang w:eastAsia="zh-CN"/>
              </w:rPr>
              <w:t>维维护</w:t>
            </w:r>
            <w:proofErr w:type="gramEnd"/>
            <w:r>
              <w:rPr>
                <w:rFonts w:ascii="宋体" w:eastAsia="宋体" w:hAnsi="宋体" w:cs="宋体" w:hint="eastAsia"/>
                <w:sz w:val="18"/>
                <w:szCs w:val="18"/>
                <w:lang w:eastAsia="zh-CN"/>
              </w:rPr>
              <w:t>和馆藏档案整理，加强档案资源利用、安全、治理体系建设。收集、整理、保管自治县党委、政府及其职能部门已公开的现行政策性、法规性、公益性文件资料，并及时向社会各界及普通民众提供查阅利用、咨询服务。每月按时开展库房安全及档案保管状况检查，减少人的不安全行为，消除物的不安全状态；开展消防培训2次，提高馆内工作人员突发消防事件的应急处置能力。</w:t>
            </w:r>
          </w:p>
        </w:tc>
        <w:tc>
          <w:tcPr>
            <w:tcW w:w="4547" w:type="dxa"/>
            <w:gridSpan w:val="4"/>
            <w:tcBorders>
              <w:top w:val="single" w:sz="4" w:space="0" w:color="auto"/>
              <w:left w:val="nil"/>
              <w:bottom w:val="single" w:sz="4" w:space="0" w:color="auto"/>
              <w:right w:val="single" w:sz="4" w:space="0" w:color="auto"/>
            </w:tcBorders>
          </w:tcPr>
          <w:p w14:paraId="69008745" w14:textId="77777777" w:rsidR="0006481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自评节点，我单位库房安全及档案保管状况检查数12次，接收档案到期的立档单位数量6家，开展消防培训及演练次数2次，来访人员档案查阅服务投诉率0%，数字档案备份率100%。保护了民族文化遗产，防止民族文化在时代发展中流失，为传承和弘扬民族文化奠定坚实基础，推动了文化传播，促进了社会发展。</w:t>
            </w:r>
          </w:p>
        </w:tc>
        <w:tc>
          <w:tcPr>
            <w:tcW w:w="284" w:type="dxa"/>
            <w:tcBorders>
              <w:top w:val="nil"/>
              <w:left w:val="nil"/>
              <w:bottom w:val="nil"/>
              <w:right w:val="nil"/>
            </w:tcBorders>
            <w:noWrap/>
            <w:vAlign w:val="center"/>
          </w:tcPr>
          <w:p w14:paraId="54525A7A" w14:textId="77777777" w:rsidR="00064816" w:rsidRDefault="00064816">
            <w:pPr>
              <w:spacing w:after="0" w:line="240" w:lineRule="auto"/>
              <w:rPr>
                <w:rFonts w:ascii="宋体" w:eastAsia="宋体" w:hAnsi="宋体" w:cs="宋体" w:hint="eastAsia"/>
                <w:sz w:val="18"/>
                <w:szCs w:val="18"/>
                <w:lang w:eastAsia="zh-CN"/>
              </w:rPr>
            </w:pPr>
          </w:p>
        </w:tc>
      </w:tr>
      <w:tr w:rsidR="00064816" w14:paraId="56DDB346"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3AF0A16C"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3C6D79F0"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4EEBAD86"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426CD681"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14:paraId="646DF11F"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14:paraId="68C81F6E"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606AB1C0"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7831F713" w14:textId="77777777" w:rsidR="0006481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FE09C6C" w14:textId="77777777" w:rsidR="00064816" w:rsidRDefault="00064816">
            <w:pPr>
              <w:spacing w:after="0" w:line="240" w:lineRule="auto"/>
              <w:rPr>
                <w:rFonts w:ascii="宋体" w:eastAsia="宋体" w:hAnsi="宋体" w:cs="宋体" w:hint="eastAsia"/>
                <w:b/>
                <w:bCs/>
                <w:sz w:val="18"/>
                <w:szCs w:val="18"/>
                <w:lang w:eastAsia="zh-CN"/>
              </w:rPr>
            </w:pPr>
          </w:p>
        </w:tc>
      </w:tr>
      <w:tr w:rsidR="00064816" w14:paraId="5BEE205A"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2336EAE"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5A29D26A"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117A181C"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库房安全及档案保管状况检查数量</w:t>
            </w:r>
          </w:p>
        </w:tc>
        <w:tc>
          <w:tcPr>
            <w:tcW w:w="1276" w:type="dxa"/>
            <w:tcBorders>
              <w:top w:val="nil"/>
              <w:left w:val="nil"/>
              <w:bottom w:val="single" w:sz="4" w:space="0" w:color="auto"/>
              <w:right w:val="single" w:sz="4" w:space="0" w:color="auto"/>
            </w:tcBorders>
            <w:noWrap/>
            <w:vAlign w:val="center"/>
          </w:tcPr>
          <w:p w14:paraId="13FB975B"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&gt;=12次</w:t>
            </w:r>
          </w:p>
        </w:tc>
        <w:tc>
          <w:tcPr>
            <w:tcW w:w="1842" w:type="dxa"/>
            <w:tcBorders>
              <w:top w:val="nil"/>
              <w:left w:val="nil"/>
              <w:bottom w:val="single" w:sz="4" w:space="0" w:color="auto"/>
              <w:right w:val="single" w:sz="4" w:space="0" w:color="auto"/>
            </w:tcBorders>
            <w:noWrap/>
            <w:vAlign w:val="center"/>
          </w:tcPr>
          <w:p w14:paraId="35EA45D7" w14:textId="77777777" w:rsidR="0006481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2024年档案馆业务工作要点</w:t>
            </w:r>
          </w:p>
        </w:tc>
        <w:tc>
          <w:tcPr>
            <w:tcW w:w="993" w:type="dxa"/>
            <w:tcBorders>
              <w:top w:val="nil"/>
              <w:left w:val="nil"/>
              <w:bottom w:val="single" w:sz="4" w:space="0" w:color="auto"/>
              <w:right w:val="single" w:sz="4" w:space="0" w:color="auto"/>
            </w:tcBorders>
            <w:noWrap/>
            <w:vAlign w:val="center"/>
          </w:tcPr>
          <w:p w14:paraId="77862364"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7008AECF"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12次</w:t>
            </w:r>
          </w:p>
        </w:tc>
        <w:tc>
          <w:tcPr>
            <w:tcW w:w="720" w:type="dxa"/>
            <w:tcBorders>
              <w:top w:val="nil"/>
              <w:left w:val="nil"/>
              <w:bottom w:val="single" w:sz="4" w:space="0" w:color="auto"/>
              <w:right w:val="single" w:sz="4" w:space="0" w:color="auto"/>
            </w:tcBorders>
            <w:noWrap/>
            <w:vAlign w:val="center"/>
          </w:tcPr>
          <w:p w14:paraId="1827223A"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3058DB9F" w14:textId="77777777" w:rsidR="00064816" w:rsidRDefault="00064816">
            <w:pPr>
              <w:spacing w:after="0" w:line="240" w:lineRule="auto"/>
              <w:jc w:val="center"/>
              <w:rPr>
                <w:rFonts w:ascii="宋体" w:eastAsia="宋体" w:hAnsi="宋体" w:cs="宋体" w:hint="eastAsia"/>
                <w:sz w:val="18"/>
                <w:szCs w:val="18"/>
                <w:lang w:eastAsia="zh-CN"/>
              </w:rPr>
            </w:pPr>
          </w:p>
        </w:tc>
      </w:tr>
      <w:tr w:rsidR="00064816" w14:paraId="0BB240B0" w14:textId="77777777">
        <w:trPr>
          <w:cantSplit/>
          <w:trHeight w:val="740"/>
        </w:trPr>
        <w:tc>
          <w:tcPr>
            <w:tcW w:w="993" w:type="dxa"/>
            <w:vMerge/>
            <w:tcBorders>
              <w:left w:val="single" w:sz="4" w:space="0" w:color="auto"/>
              <w:right w:val="single" w:sz="4" w:space="0" w:color="auto"/>
            </w:tcBorders>
            <w:noWrap/>
            <w:vAlign w:val="center"/>
          </w:tcPr>
          <w:p w14:paraId="595C025F" w14:textId="77777777" w:rsidR="00064816" w:rsidRDefault="00064816">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39D3E302" w14:textId="77777777" w:rsidR="00064816" w:rsidRDefault="00064816">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0B89E2B"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接收档案到期的立档单位数量</w:t>
            </w:r>
          </w:p>
        </w:tc>
        <w:tc>
          <w:tcPr>
            <w:tcW w:w="1276" w:type="dxa"/>
            <w:tcBorders>
              <w:top w:val="nil"/>
              <w:left w:val="nil"/>
              <w:bottom w:val="single" w:sz="4" w:space="0" w:color="auto"/>
              <w:right w:val="single" w:sz="4" w:space="0" w:color="auto"/>
            </w:tcBorders>
            <w:noWrap/>
            <w:vAlign w:val="center"/>
          </w:tcPr>
          <w:p w14:paraId="15989451"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&gt;=6家</w:t>
            </w:r>
          </w:p>
        </w:tc>
        <w:tc>
          <w:tcPr>
            <w:tcW w:w="1842" w:type="dxa"/>
            <w:tcBorders>
              <w:top w:val="nil"/>
              <w:left w:val="nil"/>
              <w:bottom w:val="single" w:sz="4" w:space="0" w:color="auto"/>
              <w:right w:val="single" w:sz="4" w:space="0" w:color="auto"/>
            </w:tcBorders>
            <w:noWrap/>
            <w:vAlign w:val="center"/>
          </w:tcPr>
          <w:p w14:paraId="197E9FD9" w14:textId="77777777" w:rsidR="0006481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2024年档案馆业务工作要点</w:t>
            </w:r>
          </w:p>
        </w:tc>
        <w:tc>
          <w:tcPr>
            <w:tcW w:w="993" w:type="dxa"/>
            <w:tcBorders>
              <w:top w:val="nil"/>
              <w:left w:val="nil"/>
              <w:bottom w:val="single" w:sz="4" w:space="0" w:color="auto"/>
              <w:right w:val="single" w:sz="4" w:space="0" w:color="auto"/>
            </w:tcBorders>
            <w:noWrap/>
            <w:vAlign w:val="center"/>
          </w:tcPr>
          <w:p w14:paraId="29C7190E"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56190407"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6家</w:t>
            </w:r>
          </w:p>
        </w:tc>
        <w:tc>
          <w:tcPr>
            <w:tcW w:w="720" w:type="dxa"/>
            <w:tcBorders>
              <w:top w:val="nil"/>
              <w:left w:val="nil"/>
              <w:bottom w:val="single" w:sz="4" w:space="0" w:color="auto"/>
              <w:right w:val="single" w:sz="4" w:space="0" w:color="auto"/>
            </w:tcBorders>
            <w:noWrap/>
            <w:vAlign w:val="center"/>
          </w:tcPr>
          <w:p w14:paraId="18BC677F"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0EDB3CA5" w14:textId="77777777" w:rsidR="00064816" w:rsidRDefault="00064816">
            <w:pPr>
              <w:spacing w:after="0" w:line="240" w:lineRule="auto"/>
              <w:jc w:val="center"/>
              <w:rPr>
                <w:rFonts w:ascii="宋体" w:eastAsia="宋体" w:hAnsi="宋体" w:cs="宋体" w:hint="eastAsia"/>
                <w:sz w:val="18"/>
                <w:szCs w:val="18"/>
                <w:lang w:eastAsia="zh-CN"/>
              </w:rPr>
            </w:pPr>
          </w:p>
        </w:tc>
      </w:tr>
      <w:tr w:rsidR="00064816" w14:paraId="443A2252" w14:textId="77777777">
        <w:trPr>
          <w:cantSplit/>
          <w:trHeight w:val="740"/>
        </w:trPr>
        <w:tc>
          <w:tcPr>
            <w:tcW w:w="993" w:type="dxa"/>
            <w:vMerge/>
            <w:tcBorders>
              <w:left w:val="single" w:sz="4" w:space="0" w:color="auto"/>
              <w:right w:val="single" w:sz="4" w:space="0" w:color="auto"/>
            </w:tcBorders>
            <w:noWrap/>
            <w:vAlign w:val="center"/>
          </w:tcPr>
          <w:p w14:paraId="506862FF" w14:textId="77777777" w:rsidR="00064816" w:rsidRDefault="00064816">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4FAAC047" w14:textId="77777777" w:rsidR="00064816" w:rsidRDefault="00064816">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49F565B"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开展消防培训及演练次数</w:t>
            </w:r>
          </w:p>
        </w:tc>
        <w:tc>
          <w:tcPr>
            <w:tcW w:w="1276" w:type="dxa"/>
            <w:tcBorders>
              <w:top w:val="nil"/>
              <w:left w:val="nil"/>
              <w:bottom w:val="single" w:sz="4" w:space="0" w:color="auto"/>
              <w:right w:val="single" w:sz="4" w:space="0" w:color="auto"/>
            </w:tcBorders>
            <w:noWrap/>
            <w:vAlign w:val="center"/>
          </w:tcPr>
          <w:p w14:paraId="4FC0D6D8"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&gt;=2次</w:t>
            </w:r>
          </w:p>
        </w:tc>
        <w:tc>
          <w:tcPr>
            <w:tcW w:w="1842" w:type="dxa"/>
            <w:tcBorders>
              <w:top w:val="nil"/>
              <w:left w:val="nil"/>
              <w:bottom w:val="single" w:sz="4" w:space="0" w:color="auto"/>
              <w:right w:val="single" w:sz="4" w:space="0" w:color="auto"/>
            </w:tcBorders>
            <w:noWrap/>
            <w:vAlign w:val="center"/>
          </w:tcPr>
          <w:p w14:paraId="33FF0AFD" w14:textId="77777777" w:rsidR="0006481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2024年档案馆业务工作要点</w:t>
            </w:r>
          </w:p>
        </w:tc>
        <w:tc>
          <w:tcPr>
            <w:tcW w:w="993" w:type="dxa"/>
            <w:tcBorders>
              <w:top w:val="nil"/>
              <w:left w:val="nil"/>
              <w:bottom w:val="single" w:sz="4" w:space="0" w:color="auto"/>
              <w:right w:val="single" w:sz="4" w:space="0" w:color="auto"/>
            </w:tcBorders>
            <w:noWrap/>
            <w:vAlign w:val="center"/>
          </w:tcPr>
          <w:p w14:paraId="5A5562AD"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18B76DBA"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4FF93B1B"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275D600A" w14:textId="77777777" w:rsidR="00064816" w:rsidRDefault="00064816">
            <w:pPr>
              <w:spacing w:after="0" w:line="240" w:lineRule="auto"/>
              <w:jc w:val="center"/>
              <w:rPr>
                <w:rFonts w:ascii="宋体" w:eastAsia="宋体" w:hAnsi="宋体" w:cs="宋体" w:hint="eastAsia"/>
                <w:sz w:val="18"/>
                <w:szCs w:val="18"/>
                <w:lang w:eastAsia="zh-CN"/>
              </w:rPr>
            </w:pPr>
          </w:p>
        </w:tc>
      </w:tr>
      <w:tr w:rsidR="00064816" w14:paraId="6AF6094F" w14:textId="77777777">
        <w:trPr>
          <w:cantSplit/>
          <w:trHeight w:val="740"/>
        </w:trPr>
        <w:tc>
          <w:tcPr>
            <w:tcW w:w="993" w:type="dxa"/>
            <w:vMerge/>
            <w:tcBorders>
              <w:left w:val="single" w:sz="4" w:space="0" w:color="auto"/>
              <w:right w:val="single" w:sz="4" w:space="0" w:color="auto"/>
            </w:tcBorders>
            <w:noWrap/>
            <w:vAlign w:val="center"/>
          </w:tcPr>
          <w:p w14:paraId="05437098" w14:textId="77777777" w:rsidR="00064816" w:rsidRDefault="00064816">
            <w:pPr>
              <w:spacing w:after="0" w:line="240" w:lineRule="auto"/>
              <w:jc w:val="center"/>
              <w:rPr>
                <w:rFonts w:ascii="宋体" w:eastAsia="宋体" w:hAnsi="宋体" w:cs="宋体" w:hint="eastAsia"/>
                <w:sz w:val="18"/>
                <w:szCs w:val="18"/>
                <w:lang w:eastAsia="zh-CN"/>
              </w:rPr>
            </w:pPr>
          </w:p>
        </w:tc>
        <w:tc>
          <w:tcPr>
            <w:tcW w:w="1417" w:type="dxa"/>
            <w:vMerge w:val="restart"/>
            <w:tcBorders>
              <w:top w:val="nil"/>
              <w:left w:val="nil"/>
              <w:right w:val="single" w:sz="4" w:space="0" w:color="auto"/>
            </w:tcBorders>
            <w:noWrap/>
            <w:vAlign w:val="center"/>
          </w:tcPr>
          <w:p w14:paraId="074331AB"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37D5144F"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来访人员档案查阅服务投诉率</w:t>
            </w:r>
          </w:p>
        </w:tc>
        <w:tc>
          <w:tcPr>
            <w:tcW w:w="1276" w:type="dxa"/>
            <w:tcBorders>
              <w:top w:val="nil"/>
              <w:left w:val="nil"/>
              <w:bottom w:val="single" w:sz="4" w:space="0" w:color="auto"/>
              <w:right w:val="single" w:sz="4" w:space="0" w:color="auto"/>
            </w:tcBorders>
            <w:noWrap/>
            <w:vAlign w:val="center"/>
          </w:tcPr>
          <w:p w14:paraId="0478F478"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1842" w:type="dxa"/>
            <w:tcBorders>
              <w:top w:val="nil"/>
              <w:left w:val="nil"/>
              <w:bottom w:val="single" w:sz="4" w:space="0" w:color="auto"/>
              <w:right w:val="single" w:sz="4" w:space="0" w:color="auto"/>
            </w:tcBorders>
            <w:noWrap/>
            <w:vAlign w:val="center"/>
          </w:tcPr>
          <w:p w14:paraId="2F4743EF" w14:textId="77777777" w:rsidR="0006481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2024年档案馆业务工作要点</w:t>
            </w:r>
          </w:p>
        </w:tc>
        <w:tc>
          <w:tcPr>
            <w:tcW w:w="993" w:type="dxa"/>
            <w:tcBorders>
              <w:top w:val="nil"/>
              <w:left w:val="nil"/>
              <w:bottom w:val="single" w:sz="4" w:space="0" w:color="auto"/>
              <w:right w:val="single" w:sz="4" w:space="0" w:color="auto"/>
            </w:tcBorders>
            <w:noWrap/>
            <w:vAlign w:val="center"/>
          </w:tcPr>
          <w:p w14:paraId="5C060555"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6E078217"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720" w:type="dxa"/>
            <w:tcBorders>
              <w:top w:val="nil"/>
              <w:left w:val="nil"/>
              <w:bottom w:val="single" w:sz="4" w:space="0" w:color="auto"/>
              <w:right w:val="single" w:sz="4" w:space="0" w:color="auto"/>
            </w:tcBorders>
            <w:noWrap/>
            <w:vAlign w:val="center"/>
          </w:tcPr>
          <w:p w14:paraId="3116A1FE"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4C516E01" w14:textId="77777777" w:rsidR="00064816" w:rsidRDefault="00064816">
            <w:pPr>
              <w:spacing w:after="0" w:line="240" w:lineRule="auto"/>
              <w:jc w:val="center"/>
              <w:rPr>
                <w:rFonts w:ascii="宋体" w:eastAsia="宋体" w:hAnsi="宋体" w:cs="宋体" w:hint="eastAsia"/>
                <w:sz w:val="18"/>
                <w:szCs w:val="18"/>
                <w:lang w:eastAsia="zh-CN"/>
              </w:rPr>
            </w:pPr>
          </w:p>
        </w:tc>
      </w:tr>
      <w:tr w:rsidR="00064816" w14:paraId="79BF9D9A"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7BCFF995" w14:textId="77777777" w:rsidR="00064816" w:rsidRDefault="00064816">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74A6B9E5" w14:textId="77777777" w:rsidR="00064816" w:rsidRDefault="00064816">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B366E44"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数字档案备份率</w:t>
            </w:r>
          </w:p>
        </w:tc>
        <w:tc>
          <w:tcPr>
            <w:tcW w:w="1276" w:type="dxa"/>
            <w:tcBorders>
              <w:top w:val="nil"/>
              <w:left w:val="nil"/>
              <w:bottom w:val="single" w:sz="4" w:space="0" w:color="auto"/>
              <w:right w:val="single" w:sz="4" w:space="0" w:color="auto"/>
            </w:tcBorders>
            <w:noWrap/>
            <w:vAlign w:val="center"/>
          </w:tcPr>
          <w:p w14:paraId="32310C15"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1EA95241" w14:textId="77777777" w:rsidR="0006481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2024年档案馆业务工作要点</w:t>
            </w:r>
          </w:p>
        </w:tc>
        <w:tc>
          <w:tcPr>
            <w:tcW w:w="993" w:type="dxa"/>
            <w:tcBorders>
              <w:top w:val="nil"/>
              <w:left w:val="nil"/>
              <w:bottom w:val="single" w:sz="4" w:space="0" w:color="auto"/>
              <w:right w:val="single" w:sz="4" w:space="0" w:color="auto"/>
            </w:tcBorders>
            <w:noWrap/>
            <w:vAlign w:val="center"/>
          </w:tcPr>
          <w:p w14:paraId="60C54C2C"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0C08158B"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2D2F3C01" w14:textId="77777777" w:rsidR="0006481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081DC949" w14:textId="77777777" w:rsidR="00064816" w:rsidRDefault="00064816">
            <w:pPr>
              <w:spacing w:after="0" w:line="240" w:lineRule="auto"/>
              <w:jc w:val="center"/>
              <w:rPr>
                <w:rFonts w:ascii="宋体" w:eastAsia="宋体" w:hAnsi="宋体" w:cs="宋体" w:hint="eastAsia"/>
                <w:sz w:val="18"/>
                <w:szCs w:val="18"/>
                <w:lang w:eastAsia="zh-CN"/>
              </w:rPr>
            </w:pPr>
          </w:p>
        </w:tc>
      </w:tr>
    </w:tbl>
    <w:p w14:paraId="470E23F7" w14:textId="77777777" w:rsidR="00064816" w:rsidRDefault="00000000">
      <w:pPr>
        <w:spacing w:after="0" w:line="240" w:lineRule="auto"/>
        <w:ind w:firstLineChars="200" w:firstLine="361"/>
        <w:jc w:val="both"/>
        <w:rPr>
          <w:rFonts w:ascii="仿宋_GB2312" w:eastAsia="仿宋_GB2312"/>
          <w:sz w:val="32"/>
          <w:szCs w:val="32"/>
        </w:rPr>
      </w:pPr>
      <w:r>
        <w:rPr>
          <w:rFonts w:ascii="宋体" w:eastAsia="宋体" w:hAnsi="宋体" w:cs="宋体" w:hint="eastAsia"/>
          <w:b/>
          <w:bCs/>
          <w:sz w:val="18"/>
          <w:szCs w:val="18"/>
          <w:lang w:eastAsia="zh-CN"/>
        </w:rPr>
        <w:br w:type="page"/>
      </w:r>
    </w:p>
    <w:p w14:paraId="0486A0DD" w14:textId="77777777" w:rsidR="0006481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3BD5E181" w14:textId="77777777" w:rsidR="00064816" w:rsidRDefault="00000000">
      <w:pPr>
        <w:spacing w:after="0" w:line="240" w:lineRule="auto"/>
        <w:ind w:firstLineChars="200" w:firstLine="640"/>
        <w:rPr>
          <w:rFonts w:ascii="仿宋_GB2312" w:eastAsia="仿宋_GB2312"/>
          <w:sz w:val="32"/>
          <w:szCs w:val="32"/>
          <w:lang w:eastAsia="zh-CN"/>
        </w:rPr>
      </w:pPr>
      <w:r>
        <w:rPr>
          <w:rFonts w:ascii="仿宋_GB2312" w:eastAsia="仿宋_GB2312" w:hint="eastAsia"/>
          <w:sz w:val="32"/>
          <w:szCs w:val="32"/>
          <w:lang w:eastAsia="zh-CN"/>
        </w:rPr>
        <w:t>本单位当年预算绩效评价项目有1个涉密项目，涉及全年预算数1.72万元，全年执行数1.72万元，未公开绩效自评表原因：涉密项目不公开项目绩效自评表。</w:t>
      </w:r>
    </w:p>
    <w:p w14:paraId="1738D394" w14:textId="77777777" w:rsidR="00064816" w:rsidRDefault="00000000">
      <w:pPr>
        <w:rPr>
          <w:lang w:eastAsia="zh-CN"/>
        </w:rPr>
      </w:pPr>
      <w:r>
        <w:rPr>
          <w:sz w:val="0"/>
          <w:szCs w:val="0"/>
          <w:lang w:eastAsia="zh-CN"/>
        </w:rPr>
        <w:br w:type="page"/>
      </w:r>
    </w:p>
    <w:p w14:paraId="7A1993B4" w14:textId="77777777" w:rsidR="00064816"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42445069" w14:textId="77777777" w:rsidR="0006481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1CD94E6" w14:textId="77777777" w:rsidR="0006481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6D623B4" w14:textId="77777777" w:rsidR="0006481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0249CA9" w14:textId="77777777" w:rsidR="0006481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79AEB4B" w14:textId="77777777" w:rsidR="0006481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D41654E" w14:textId="77777777" w:rsidR="0006481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0D818A1" w14:textId="77777777" w:rsidR="0006481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D35DAA4" w14:textId="77777777" w:rsidR="0006481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118CB0" w14:textId="77777777" w:rsidR="0006481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A4EFDDF" w14:textId="77777777" w:rsidR="0006481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36E4E38" w14:textId="77777777" w:rsidR="0006481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9BB9DFF" w14:textId="77777777" w:rsidR="0006481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DA92FF4" w14:textId="77777777" w:rsidR="0006481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EA18832" w14:textId="77777777" w:rsidR="0006481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5F2B6DC" w14:textId="77777777" w:rsidR="00064816" w:rsidRDefault="00000000">
      <w:pPr>
        <w:rPr>
          <w:lang w:eastAsia="zh-CN"/>
        </w:rPr>
      </w:pPr>
      <w:r>
        <w:rPr>
          <w:sz w:val="0"/>
          <w:szCs w:val="0"/>
          <w:lang w:eastAsia="zh-CN"/>
        </w:rPr>
        <w:br w:type="page"/>
      </w:r>
    </w:p>
    <w:p w14:paraId="5B5E07D0" w14:textId="77777777" w:rsidR="00064816"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415E9400" w14:textId="77777777" w:rsidR="0006481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4608AE1" w14:textId="77777777" w:rsidR="0006481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66BCD37F" w14:textId="77777777" w:rsidR="0006481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50A8F57" w14:textId="77777777" w:rsidR="0006481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12A0580" w14:textId="77777777" w:rsidR="0006481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421D3F2" w14:textId="77777777" w:rsidR="0006481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0CCB998" w14:textId="77777777" w:rsidR="0006481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8F8A50F" w14:textId="77777777" w:rsidR="0006481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5E0E3B4" w14:textId="77777777" w:rsidR="0006481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06481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FDAE7" w14:textId="77777777" w:rsidR="00E84800" w:rsidRDefault="00E84800">
      <w:pPr>
        <w:spacing w:line="240" w:lineRule="auto"/>
      </w:pPr>
      <w:r>
        <w:separator/>
      </w:r>
    </w:p>
  </w:endnote>
  <w:endnote w:type="continuationSeparator" w:id="0">
    <w:p w14:paraId="30496B3C" w14:textId="77777777" w:rsidR="00E84800" w:rsidRDefault="00E848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54B63" w14:textId="77777777" w:rsidR="00E84800" w:rsidRDefault="00E84800">
      <w:pPr>
        <w:spacing w:after="0"/>
      </w:pPr>
      <w:r>
        <w:separator/>
      </w:r>
    </w:p>
  </w:footnote>
  <w:footnote w:type="continuationSeparator" w:id="0">
    <w:p w14:paraId="08CB9CE4" w14:textId="77777777" w:rsidR="00E84800" w:rsidRDefault="00E8480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064816"/>
    <w:rsid w:val="00064816"/>
    <w:rsid w:val="0018071C"/>
    <w:rsid w:val="00A07ED4"/>
    <w:rsid w:val="00DF1E88"/>
    <w:rsid w:val="00E84800"/>
    <w:rsid w:val="1A5E36B6"/>
    <w:rsid w:val="223E5BEA"/>
    <w:rsid w:val="231F5A1C"/>
    <w:rsid w:val="27837CC3"/>
    <w:rsid w:val="2F7F6355"/>
    <w:rsid w:val="3E686071"/>
    <w:rsid w:val="434C3174"/>
    <w:rsid w:val="587358E6"/>
    <w:rsid w:val="621F47C7"/>
    <w:rsid w:val="63657F3B"/>
    <w:rsid w:val="6A7C687C"/>
    <w:rsid w:val="6E611FB1"/>
    <w:rsid w:val="71902C0D"/>
    <w:rsid w:val="79A66891"/>
    <w:rsid w:val="7A241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F9EACD"/>
  <w15:docId w15:val="{466CEB5D-7E86-4EC3-AC4A-8FA99768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3411</Words>
  <Characters>3753</Characters>
  <Application>Microsoft Office Word</Application>
  <DocSecurity>0</DocSecurity>
  <Lines>234</Lines>
  <Paragraphs>210</Paragraphs>
  <ScaleCrop>false</ScaleCrop>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13199815319@163.com</cp:lastModifiedBy>
  <cp:revision>3</cp:revision>
  <dcterms:created xsi:type="dcterms:W3CDTF">2025-09-23T07:12:00Z</dcterms:created>
  <dcterms:modified xsi:type="dcterms:W3CDTF">2025-09-26T02:43:00Z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458A04C6F1E944DBAEA500382B70DC9B_12</vt:lpwstr>
  </property>
</Properties>
</file>